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517" w:rsidRPr="00150517" w:rsidRDefault="00150517" w:rsidP="00150517">
      <w:pPr>
        <w:pBdr>
          <w:bottom w:val="single" w:sz="12" w:space="1" w:color="auto"/>
        </w:pBdr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150517">
        <w:rPr>
          <w:rFonts w:ascii="Arial" w:hAnsi="Arial" w:cs="Arial"/>
          <w:b/>
          <w:bCs/>
          <w:color w:val="000000" w:themeColor="text1"/>
          <w:sz w:val="36"/>
          <w:szCs w:val="36"/>
        </w:rPr>
        <w:t>Tradiciones</w:t>
      </w:r>
    </w:p>
    <w:p w:rsidR="00150517" w:rsidRPr="00150517" w:rsidRDefault="00150517" w:rsidP="00150517">
      <w:pPr>
        <w:rPr>
          <w:rFonts w:ascii="Arial" w:hAnsi="Arial" w:cs="Arial"/>
          <w:color w:val="000000" w:themeColor="text1"/>
        </w:rPr>
      </w:pPr>
      <w:r w:rsidRPr="00150517">
        <w:rPr>
          <w:rFonts w:ascii="Arial" w:hAnsi="Arial" w:cs="Arial"/>
          <w:color w:val="000000" w:themeColor="text1"/>
        </w:rPr>
        <w:t xml:space="preserve">En Valdesimonte, las fiestas locales se celebran en dos ocasiones. </w:t>
      </w:r>
      <w:r w:rsidRPr="00150517">
        <w:rPr>
          <w:rFonts w:ascii="&amp;quot" w:hAnsi="&amp;quot"/>
          <w:color w:val="000000" w:themeColor="text1"/>
        </w:rPr>
        <w:br/>
      </w:r>
      <w:r w:rsidRPr="00150517">
        <w:rPr>
          <w:rFonts w:ascii="&amp;quot" w:hAnsi="&amp;quot"/>
          <w:color w:val="000000" w:themeColor="text1"/>
        </w:rPr>
        <w:br/>
      </w:r>
      <w:r w:rsidRPr="00150517">
        <w:rPr>
          <w:rFonts w:ascii="Arial" w:hAnsi="Arial" w:cs="Arial"/>
          <w:color w:val="000000" w:themeColor="text1"/>
        </w:rPr>
        <w:t xml:space="preserve">Las primeras fiestas del año que se celebran en el pueblo son las del tercer domingo de Pascua en </w:t>
      </w:r>
      <w:proofErr w:type="gramStart"/>
      <w:r w:rsidRPr="00150517">
        <w:rPr>
          <w:rFonts w:ascii="Arial" w:hAnsi="Arial" w:cs="Arial"/>
          <w:color w:val="000000" w:themeColor="text1"/>
        </w:rPr>
        <w:t>Abril</w:t>
      </w:r>
      <w:proofErr w:type="gramEnd"/>
      <w:r w:rsidRPr="00150517">
        <w:rPr>
          <w:rFonts w:ascii="Arial" w:hAnsi="Arial" w:cs="Arial"/>
          <w:color w:val="000000" w:themeColor="text1"/>
        </w:rPr>
        <w:t xml:space="preserve">. </w:t>
      </w:r>
      <w:r w:rsidRPr="00150517">
        <w:rPr>
          <w:rFonts w:ascii="&amp;quot" w:hAnsi="&amp;quot"/>
          <w:color w:val="000000" w:themeColor="text1"/>
        </w:rPr>
        <w:br/>
      </w:r>
      <w:r w:rsidRPr="00150517">
        <w:rPr>
          <w:rFonts w:ascii="&amp;quot" w:hAnsi="&amp;quot"/>
          <w:color w:val="000000" w:themeColor="text1"/>
        </w:rPr>
        <w:br/>
      </w:r>
      <w:r w:rsidRPr="00150517">
        <w:rPr>
          <w:rFonts w:ascii="Arial" w:hAnsi="Arial" w:cs="Arial"/>
          <w:color w:val="000000" w:themeColor="text1"/>
        </w:rPr>
        <w:t xml:space="preserve">Celebradas en honor a La Divina Pastora y Cuasimodillo, ese fin de semana suele haber baile en la plaza el sábado y misa y procesión el domingo por la mañana. </w:t>
      </w:r>
      <w:r w:rsidRPr="00150517">
        <w:rPr>
          <w:rFonts w:ascii="&amp;quot" w:hAnsi="&amp;quot"/>
          <w:color w:val="000000" w:themeColor="text1"/>
        </w:rPr>
        <w:br/>
      </w:r>
      <w:r w:rsidRPr="00150517">
        <w:rPr>
          <w:rFonts w:ascii="&amp;quot" w:hAnsi="&amp;quot"/>
          <w:color w:val="000000" w:themeColor="text1"/>
        </w:rPr>
        <w:br/>
      </w:r>
      <w:r w:rsidRPr="00150517">
        <w:rPr>
          <w:rFonts w:ascii="Arial" w:hAnsi="Arial" w:cs="Arial"/>
          <w:color w:val="000000" w:themeColor="text1"/>
        </w:rPr>
        <w:t xml:space="preserve">Por otra parte, en la segunda quincena de Agosto se celebran las fiestas en honor a la Virgen de la Asunción, San Roque y San Bartolomé. Son las fiestas grandes del pueblo. </w:t>
      </w:r>
      <w:r w:rsidRPr="00150517">
        <w:rPr>
          <w:rFonts w:ascii="&amp;quot" w:hAnsi="&amp;quot"/>
          <w:color w:val="000000" w:themeColor="text1"/>
        </w:rPr>
        <w:br/>
      </w:r>
      <w:r w:rsidRPr="00150517">
        <w:rPr>
          <w:rFonts w:ascii="&amp;quot" w:hAnsi="&amp;quot"/>
          <w:color w:val="000000" w:themeColor="text1"/>
        </w:rPr>
        <w:br/>
      </w:r>
      <w:r w:rsidRPr="00150517">
        <w:rPr>
          <w:rFonts w:ascii="Arial" w:hAnsi="Arial" w:cs="Arial"/>
          <w:color w:val="000000" w:themeColor="text1"/>
        </w:rPr>
        <w:t xml:space="preserve">El día 15, fiesta en honor de Ntra. Sra. de la Asunción, hay misa y procesión por la mañana y música y pregón por la noche en la plaza. </w:t>
      </w:r>
      <w:r w:rsidRPr="00150517">
        <w:rPr>
          <w:rFonts w:ascii="&amp;quot" w:hAnsi="&amp;quot"/>
          <w:color w:val="000000" w:themeColor="text1"/>
        </w:rPr>
        <w:br/>
      </w:r>
      <w:r w:rsidRPr="00150517">
        <w:rPr>
          <w:rFonts w:ascii="&amp;quot" w:hAnsi="&amp;quot"/>
          <w:color w:val="000000" w:themeColor="text1"/>
        </w:rPr>
        <w:br/>
      </w:r>
      <w:r w:rsidRPr="00150517">
        <w:rPr>
          <w:rFonts w:ascii="Arial" w:hAnsi="Arial" w:cs="Arial"/>
          <w:color w:val="000000" w:themeColor="text1"/>
        </w:rPr>
        <w:t xml:space="preserve">El día 16, es la fiesta de San Roque, santo en honor del cual se construyó la ermita situada a las afueras del pueblo. </w:t>
      </w:r>
      <w:r w:rsidRPr="00150517">
        <w:rPr>
          <w:rFonts w:ascii="&amp;quot" w:hAnsi="&amp;quot"/>
          <w:color w:val="000000" w:themeColor="text1"/>
        </w:rPr>
        <w:br/>
      </w:r>
      <w:r w:rsidRPr="00150517">
        <w:rPr>
          <w:rFonts w:ascii="&amp;quot" w:hAnsi="&amp;quot"/>
          <w:color w:val="000000" w:themeColor="text1"/>
        </w:rPr>
        <w:br/>
      </w:r>
      <w:r w:rsidRPr="00150517">
        <w:rPr>
          <w:rFonts w:ascii="Arial" w:hAnsi="Arial" w:cs="Arial"/>
          <w:color w:val="000000" w:themeColor="text1"/>
        </w:rPr>
        <w:t xml:space="preserve">El día 24, fiesta mayor, San Bartolomé, santo en honor del cual hay un altar en la iglesia del pueblo, realizado por el escultor Gabriel de Sosa en 1562. </w:t>
      </w:r>
      <w:r w:rsidRPr="00150517">
        <w:rPr>
          <w:rFonts w:ascii="&amp;quot" w:hAnsi="&amp;quot"/>
          <w:color w:val="000000" w:themeColor="text1"/>
        </w:rPr>
        <w:br/>
      </w:r>
      <w:r w:rsidRPr="00150517">
        <w:rPr>
          <w:rFonts w:ascii="&amp;quot" w:hAnsi="&amp;quot"/>
          <w:color w:val="000000" w:themeColor="text1"/>
        </w:rPr>
        <w:br/>
      </w:r>
      <w:r w:rsidRPr="00150517">
        <w:rPr>
          <w:rFonts w:ascii="Arial" w:hAnsi="Arial" w:cs="Arial"/>
          <w:color w:val="000000" w:themeColor="text1"/>
        </w:rPr>
        <w:t xml:space="preserve">Acompañando a las procesiones, se toca música tradicional con instrumentos como la dulzaina y el tamboril. </w:t>
      </w:r>
      <w:r w:rsidRPr="00150517">
        <w:rPr>
          <w:rFonts w:ascii="&amp;quot" w:hAnsi="&amp;quot"/>
          <w:color w:val="000000" w:themeColor="text1"/>
        </w:rPr>
        <w:br/>
      </w:r>
      <w:r w:rsidRPr="00150517">
        <w:rPr>
          <w:rFonts w:ascii="&amp;quot" w:hAnsi="&amp;quot"/>
          <w:color w:val="000000" w:themeColor="text1"/>
        </w:rPr>
        <w:br/>
      </w:r>
      <w:r w:rsidRPr="00150517">
        <w:rPr>
          <w:rFonts w:ascii="Arial" w:hAnsi="Arial" w:cs="Arial"/>
          <w:color w:val="000000" w:themeColor="text1"/>
        </w:rPr>
        <w:t xml:space="preserve">Además, durante esos días se celebran en el pueblo conciertos de música de distintos estilos, así como diversas actividades culturales y deportivas tales como: concurso de escultura al aire libre, exposiciones de fotografía, campeonatos de cartas, bolos, soga, gymkanas y juegos para los niños, comidas populares... </w:t>
      </w:r>
      <w:r w:rsidRPr="00150517">
        <w:rPr>
          <w:rFonts w:ascii="&amp;quot" w:hAnsi="&amp;quot"/>
          <w:color w:val="000000" w:themeColor="text1"/>
        </w:rPr>
        <w:br/>
      </w:r>
      <w:r w:rsidRPr="00150517">
        <w:rPr>
          <w:rFonts w:ascii="&amp;quot" w:hAnsi="&amp;quot"/>
          <w:color w:val="000000" w:themeColor="text1"/>
        </w:rPr>
        <w:br/>
      </w:r>
      <w:r w:rsidRPr="00150517">
        <w:rPr>
          <w:rFonts w:ascii="Arial" w:hAnsi="Arial" w:cs="Arial"/>
          <w:color w:val="000000" w:themeColor="text1"/>
        </w:rPr>
        <w:t>En estas fechas no podemos olvidarnos de disfrutar del tradicional cordero asado de la zona...</w:t>
      </w:r>
    </w:p>
    <w:p w:rsidR="00150517" w:rsidRPr="00150517" w:rsidRDefault="00150517" w:rsidP="00150517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150517">
        <w:rPr>
          <w:rFonts w:ascii="Arial" w:hAnsi="Arial" w:cs="Arial"/>
          <w:b/>
          <w:bCs/>
          <w:color w:val="000000" w:themeColor="text1"/>
          <w:sz w:val="36"/>
          <w:szCs w:val="36"/>
        </w:rPr>
        <w:t>Gastro</w:t>
      </w:r>
      <w:r w:rsidR="004C0C8D">
        <w:rPr>
          <w:rFonts w:ascii="Arial" w:hAnsi="Arial" w:cs="Arial"/>
          <w:b/>
          <w:bCs/>
          <w:color w:val="000000" w:themeColor="text1"/>
          <w:sz w:val="36"/>
          <w:szCs w:val="36"/>
        </w:rPr>
        <w:t>nomía</w:t>
      </w:r>
    </w:p>
    <w:p w:rsidR="00150517" w:rsidRPr="00150517" w:rsidRDefault="004C0C8D" w:rsidP="00150517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pict>
          <v:rect id="_x0000_i1025" style="width:425.2pt;height:1pt" o:hralign="center" o:hrstd="t" o:hrnoshade="t" o:hr="t" fillcolor="black [3213]" stroked="f"/>
        </w:pict>
      </w:r>
    </w:p>
    <w:p w:rsidR="004C0C8D" w:rsidRDefault="00150517" w:rsidP="004C0C8D">
      <w:pPr>
        <w:rPr>
          <w:rFonts w:ascii="Arial" w:hAnsi="Arial" w:cs="Arial"/>
          <w:color w:val="000000" w:themeColor="text1"/>
        </w:rPr>
      </w:pPr>
      <w:r w:rsidRPr="00150517">
        <w:rPr>
          <w:rFonts w:ascii="Arial" w:hAnsi="Arial" w:cs="Arial"/>
          <w:color w:val="000000" w:themeColor="text1"/>
        </w:rPr>
        <w:t xml:space="preserve">La gastronomía del pueblo de Valdesimonte está encuadrada dentro de la de la provincia de Segovia, y más concretamente, dentro de la de la comarca de Sepúlveda. </w:t>
      </w:r>
      <w:r w:rsidRPr="00150517">
        <w:rPr>
          <w:rFonts w:ascii="&amp;quot" w:hAnsi="&amp;quot"/>
          <w:color w:val="000000" w:themeColor="text1"/>
        </w:rPr>
        <w:br/>
      </w:r>
      <w:r w:rsidRPr="00150517">
        <w:rPr>
          <w:rFonts w:ascii="&amp;quot" w:hAnsi="&amp;quot"/>
          <w:color w:val="000000" w:themeColor="text1"/>
        </w:rPr>
        <w:br/>
      </w:r>
      <w:r w:rsidRPr="00150517">
        <w:rPr>
          <w:rFonts w:ascii="Arial" w:hAnsi="Arial" w:cs="Arial"/>
          <w:color w:val="000000" w:themeColor="text1"/>
        </w:rPr>
        <w:t xml:space="preserve">Aquí, sobre todo predomina el cordero asado, como plato más característico de la zona, preparándose el famoso lechazo asado en horno de leña. </w:t>
      </w:r>
      <w:r w:rsidRPr="00150517">
        <w:rPr>
          <w:rFonts w:ascii="&amp;quot" w:hAnsi="&amp;quot"/>
          <w:color w:val="000000" w:themeColor="text1"/>
        </w:rPr>
        <w:br/>
      </w:r>
      <w:bookmarkStart w:id="0" w:name="_GoBack"/>
      <w:bookmarkEnd w:id="0"/>
      <w:r w:rsidRPr="00150517">
        <w:rPr>
          <w:rFonts w:ascii="&amp;quot" w:hAnsi="&amp;quot"/>
          <w:color w:val="000000" w:themeColor="text1"/>
        </w:rPr>
        <w:br/>
      </w:r>
      <w:r w:rsidRPr="00150517">
        <w:rPr>
          <w:rFonts w:ascii="Arial" w:hAnsi="Arial" w:cs="Arial"/>
          <w:color w:val="000000" w:themeColor="text1"/>
        </w:rPr>
        <w:t>Este cordero lo podremos acompañar de las numerosas verduras que crecen en todas las huertas y cultivos de la zona.</w:t>
      </w:r>
    </w:p>
    <w:p w:rsidR="00150517" w:rsidRPr="004C0C8D" w:rsidRDefault="00150517" w:rsidP="00150517">
      <w:pPr>
        <w:rPr>
          <w:rFonts w:ascii="Arial" w:hAnsi="Arial" w:cs="Arial"/>
          <w:color w:val="000000" w:themeColor="text1"/>
        </w:rPr>
      </w:pPr>
      <w:r w:rsidRPr="004C0C8D">
        <w:rPr>
          <w:rFonts w:ascii="Arial" w:eastAsia="Times New Roman" w:hAnsi="Arial" w:cs="Arial"/>
          <w:color w:val="000000" w:themeColor="text1"/>
          <w:lang w:eastAsia="es-ES"/>
        </w:rPr>
        <w:t>Tampoco debemos olvidar las setas, como por ejemplo los níscalos, que podemos encontrar de forma abundante en todos los pinares de la zona, a lo largo de todo el otoño y parte del invierno.</w:t>
      </w:r>
    </w:p>
    <w:sectPr w:rsidR="00150517" w:rsidRPr="004C0C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17"/>
    <w:rsid w:val="00150517"/>
    <w:rsid w:val="004C0C8D"/>
    <w:rsid w:val="00552789"/>
    <w:rsid w:val="00FB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B495"/>
  <w15:chartTrackingRefBased/>
  <w15:docId w15:val="{2D2972E5-8239-4D1E-A1DE-E6E4E0F8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517"/>
  </w:style>
  <w:style w:type="paragraph" w:styleId="Ttulo3">
    <w:name w:val="heading 3"/>
    <w:basedOn w:val="Normal"/>
    <w:link w:val="Ttulo3Car"/>
    <w:uiPriority w:val="9"/>
    <w:qFormat/>
    <w:rsid w:val="001505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5051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5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LODM</dc:creator>
  <cp:keywords/>
  <dc:description/>
  <cp:lastModifiedBy>LODM</cp:lastModifiedBy>
  <cp:revision>3</cp:revision>
  <dcterms:created xsi:type="dcterms:W3CDTF">2018-03-14T18:48:00Z</dcterms:created>
  <dcterms:modified xsi:type="dcterms:W3CDTF">2018-03-15T00:05:00Z</dcterms:modified>
</cp:coreProperties>
</file>