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17" w:rsidRPr="00150517" w:rsidRDefault="00150517" w:rsidP="00150517">
      <w:pPr>
        <w:pBdr>
          <w:bottom w:val="single" w:sz="12" w:space="1" w:color="auto"/>
        </w:pBd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0517">
        <w:rPr>
          <w:rFonts w:ascii="Arial" w:hAnsi="Arial" w:cs="Arial"/>
          <w:b/>
          <w:bCs/>
          <w:color w:val="000000" w:themeColor="text1"/>
          <w:sz w:val="36"/>
          <w:szCs w:val="36"/>
        </w:rPr>
        <w:t>Tradiciones</w:t>
      </w:r>
    </w:p>
    <w:p w:rsidR="00150517" w:rsidRPr="00150517" w:rsidRDefault="00150517" w:rsidP="00150517">
      <w:pPr>
        <w:rPr>
          <w:rFonts w:ascii="Arial" w:hAnsi="Arial" w:cs="Arial"/>
          <w:color w:val="000000" w:themeColor="text1"/>
        </w:rPr>
      </w:pPr>
      <w:r w:rsidRPr="00150517">
        <w:rPr>
          <w:rFonts w:ascii="Arial" w:hAnsi="Arial" w:cs="Arial"/>
          <w:color w:val="000000" w:themeColor="text1"/>
        </w:rPr>
        <w:t xml:space="preserve">En Valdesimonte, las fiestas locales se celebran en dos ocasiones.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Las primeras fiestas del año que se celebran en el pueblo son las del tercer domingo de Pascua en </w:t>
      </w:r>
      <w:proofErr w:type="gramStart"/>
      <w:r w:rsidRPr="00150517">
        <w:rPr>
          <w:rFonts w:ascii="Arial" w:hAnsi="Arial" w:cs="Arial"/>
          <w:color w:val="000000" w:themeColor="text1"/>
        </w:rPr>
        <w:t>Abril</w:t>
      </w:r>
      <w:proofErr w:type="gramEnd"/>
      <w:r w:rsidRPr="00150517">
        <w:rPr>
          <w:rFonts w:ascii="Arial" w:hAnsi="Arial" w:cs="Arial"/>
          <w:color w:val="000000" w:themeColor="text1"/>
        </w:rPr>
        <w:t xml:space="preserve">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Celebradas en honor a La Divina Pastora y Cuasimodillo, ese fin de semana suele haber baile en la plaza el sábado y misa y procesión el domingo por la mañana.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Por otra parte, en la segunda quincena de Agosto se celebran las fiestas en honor a la Virgen de la Asunción, San Roque y San Bartolomé. Son las fiestas grandes del pueblo.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El día 15, fiesta en honor de Ntra. Sra. de la Asunción, hay misa y procesión por la mañana y música y pregón por la noche en la plaza.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El día 16, es la fiesta de San Roque, santo en honor del cual se construyó la ermita situada a las afueras del pueblo.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El día 24, fiesta mayor, San Bartolomé, santo en honor del cual hay un altar en la iglesia del pueblo, realizado por el escultor Gabriel de Sosa en 1562.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Acompañando a las procesiones, se toca música tradicional con instrumentos como la dulzaina y el tamboril.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Además, durante esos días se celebran en el pueblo conciertos de música de distintos estilos, así como diversas actividades culturales y deportivas tales como: concurso de escultura al aire libre, exposiciones de fotografía, campeonatos de cartas, bolos, soga, gymkanas y juegos para los niños, comidas populares...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>En estas fechas no podemos olvidarnos de disfrutar del tradicional cordero asado de la zona...</w:t>
      </w:r>
    </w:p>
    <w:p w:rsidR="00150517" w:rsidRPr="00150517" w:rsidRDefault="00150517" w:rsidP="00150517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0517">
        <w:rPr>
          <w:rFonts w:ascii="Arial" w:hAnsi="Arial" w:cs="Arial"/>
          <w:b/>
          <w:bCs/>
          <w:color w:val="000000" w:themeColor="text1"/>
          <w:sz w:val="36"/>
          <w:szCs w:val="36"/>
        </w:rPr>
        <w:t>Gastro</w:t>
      </w:r>
      <w:r w:rsidR="004C0C8D">
        <w:rPr>
          <w:rFonts w:ascii="Arial" w:hAnsi="Arial" w:cs="Arial"/>
          <w:b/>
          <w:bCs/>
          <w:color w:val="000000" w:themeColor="text1"/>
          <w:sz w:val="36"/>
          <w:szCs w:val="36"/>
        </w:rPr>
        <w:t>nomía</w:t>
      </w:r>
    </w:p>
    <w:p w:rsidR="00150517" w:rsidRPr="00150517" w:rsidRDefault="004C0C8D" w:rsidP="00150517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pict>
          <v:rect id="_x0000_i1025" style="width:425.2pt;height:1pt" o:hralign="center" o:hrstd="t" o:hrnoshade="t" o:hr="t" fillcolor="black [3213]" stroked="f"/>
        </w:pict>
      </w:r>
    </w:p>
    <w:p w:rsidR="004C0C8D" w:rsidRDefault="00150517" w:rsidP="004C0C8D">
      <w:pPr>
        <w:rPr>
          <w:rFonts w:ascii="Arial" w:hAnsi="Arial" w:cs="Arial"/>
          <w:color w:val="000000" w:themeColor="text1"/>
        </w:rPr>
      </w:pPr>
      <w:r w:rsidRPr="00150517">
        <w:rPr>
          <w:rFonts w:ascii="Arial" w:hAnsi="Arial" w:cs="Arial"/>
          <w:color w:val="000000" w:themeColor="text1"/>
        </w:rPr>
        <w:t xml:space="preserve">La gastronomía del pueblo de Valdesimonte está encuadrada dentro de la de la provincia de Segovia, y más concretamente, dentro de la de la comarca de Sepúlveda. </w:t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 xml:space="preserve">Aquí, sobre todo predomina el cordero asado, como plato más característico de la zona, preparándose el famoso lechazo asado en horno de leña. </w:t>
      </w:r>
      <w:r w:rsidRPr="00150517">
        <w:rPr>
          <w:rFonts w:ascii="&amp;quot" w:hAnsi="&amp;quot"/>
          <w:color w:val="000000" w:themeColor="text1"/>
        </w:rPr>
        <w:br/>
      </w:r>
      <w:bookmarkStart w:id="0" w:name="_GoBack"/>
      <w:bookmarkEnd w:id="0"/>
      <w:r w:rsidRPr="00150517">
        <w:rPr>
          <w:rFonts w:ascii="&amp;quot" w:hAnsi="&amp;quot"/>
          <w:color w:val="000000" w:themeColor="text1"/>
        </w:rPr>
        <w:br/>
      </w:r>
      <w:r w:rsidRPr="00150517">
        <w:rPr>
          <w:rFonts w:ascii="Arial" w:hAnsi="Arial" w:cs="Arial"/>
          <w:color w:val="000000" w:themeColor="text1"/>
        </w:rPr>
        <w:t>Este cordero lo podremos acompañar de las numerosas verduras que crecen en todas las huertas y cultivos de la zona.</w:t>
      </w:r>
    </w:p>
    <w:p w:rsidR="00150517" w:rsidRPr="004C0C8D" w:rsidRDefault="00150517" w:rsidP="00150517">
      <w:pPr>
        <w:rPr>
          <w:rFonts w:ascii="Arial" w:hAnsi="Arial" w:cs="Arial"/>
          <w:color w:val="000000" w:themeColor="text1"/>
        </w:rPr>
      </w:pPr>
      <w:r w:rsidRPr="004C0C8D">
        <w:rPr>
          <w:rFonts w:ascii="Arial" w:eastAsia="Times New Roman" w:hAnsi="Arial" w:cs="Arial"/>
          <w:color w:val="000000" w:themeColor="text1"/>
          <w:lang w:eastAsia="es-ES"/>
        </w:rPr>
        <w:t>Tampoco debemos olvidar las setas, como por ejemplo los níscalos, que podemos encontrar de forma abundante en todos los pinares de la zona, a lo largo de todo el otoño y parte del invierno.</w:t>
      </w:r>
    </w:p>
    <w:sectPr w:rsidR="00150517" w:rsidRPr="004C0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17"/>
    <w:rsid w:val="00150517"/>
    <w:rsid w:val="004C0C8D"/>
    <w:rsid w:val="00552789"/>
    <w:rsid w:val="00F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B495"/>
  <w15:chartTrackingRefBased/>
  <w15:docId w15:val="{2D2972E5-8239-4D1E-A1DE-E6E4E0F8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517"/>
  </w:style>
  <w:style w:type="paragraph" w:styleId="Ttulo3">
    <w:name w:val="heading 3"/>
    <w:basedOn w:val="Normal"/>
    <w:link w:val="Ttulo3Car"/>
    <w:uiPriority w:val="9"/>
    <w:qFormat/>
    <w:rsid w:val="00150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5051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5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LODM</dc:creator>
  <cp:keywords/>
  <dc:description/>
  <cp:lastModifiedBy>LODM</cp:lastModifiedBy>
  <cp:revision>3</cp:revision>
  <dcterms:created xsi:type="dcterms:W3CDTF">2018-03-14T18:48:00Z</dcterms:created>
  <dcterms:modified xsi:type="dcterms:W3CDTF">2018-03-15T00:05:00Z</dcterms:modified>
</cp:coreProperties>
</file>