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FB2" w:rsidRPr="00D93FB2" w:rsidRDefault="00D93FB2" w:rsidP="00D93FB2">
      <w:pPr>
        <w:rPr>
          <w:rFonts w:ascii="Arial" w:hAnsi="Arial" w:cs="Arial"/>
          <w:color w:val="000000" w:themeColor="text1"/>
        </w:rPr>
      </w:pPr>
      <w:r w:rsidRPr="00D93FB2">
        <w:rPr>
          <w:rFonts w:ascii="Arial" w:hAnsi="Arial" w:cs="Arial"/>
          <w:b/>
          <w:bCs/>
          <w:color w:val="000000" w:themeColor="text1"/>
          <w:sz w:val="36"/>
          <w:szCs w:val="36"/>
        </w:rPr>
        <w:t>Las lagunas de Cantalejo</w:t>
      </w:r>
      <w:r w:rsidRPr="00D93FB2">
        <w:rPr>
          <w:rFonts w:ascii="Times New Roman" w:eastAsia="Times New Roman" w:hAnsi="Times New Roman" w:cs="Times New Roman"/>
          <w:color w:val="000000" w:themeColor="text1"/>
          <w:sz w:val="24"/>
          <w:szCs w:val="24"/>
          <w:lang w:eastAsia="es-ES"/>
        </w:rPr>
        <w:t xml:space="preserve"> </w:t>
      </w:r>
      <w:r w:rsidRPr="00D93FB2">
        <w:rPr>
          <w:rFonts w:ascii="Times New Roman" w:eastAsia="Times New Roman" w:hAnsi="Times New Roman" w:cs="Times New Roman"/>
          <w:color w:val="000000" w:themeColor="text1"/>
          <w:sz w:val="24"/>
          <w:szCs w:val="24"/>
          <w:lang w:eastAsia="es-ES"/>
        </w:rPr>
        <w:pict>
          <v:rect id="_x0000_i1025" style="width:425.2pt;height:1pt" o:hralign="center" o:hrstd="t" o:hrnoshade="t" o:hr="t" fillcolor="black [3213]" stroked="f"/>
        </w:pict>
      </w:r>
    </w:p>
    <w:p w:rsidR="00A82ABA" w:rsidRPr="00D93FB2" w:rsidRDefault="00D93FB2" w:rsidP="00D93FB2">
      <w:pPr>
        <w:rPr>
          <w:color w:val="000000" w:themeColor="text1"/>
        </w:rPr>
      </w:pPr>
      <w:r w:rsidRPr="00D93FB2">
        <w:rPr>
          <w:rFonts w:ascii="Arial" w:hAnsi="Arial" w:cs="Arial"/>
          <w:color w:val="000000" w:themeColor="text1"/>
        </w:rPr>
        <w:t xml:space="preserve">Segovia es la provincia de Castilla y León con mayor número de zonas húmedas protegidas, con 25 zonas, la mayor parte de ellas ubicadas en el término municipal de Cantalejo.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Antiguo pueblo famoso por su manufacturación de trillos y demás útiles de agricultura, además de por la famosa Gacería</w:t>
      </w:r>
      <w:bookmarkStart w:id="0" w:name="_GoBack"/>
      <w:bookmarkEnd w:id="0"/>
      <w:r w:rsidRPr="00D93FB2">
        <w:rPr>
          <w:rFonts w:ascii="Arial" w:hAnsi="Arial" w:cs="Arial"/>
          <w:color w:val="000000" w:themeColor="text1"/>
        </w:rPr>
        <w:t xml:space="preserve"> (jerga inventada por los habitantes de la localidad para que éstos pudieran comunicarse entre ellos sin que los oyentes ajenos al pueblo pudiesen entenderlos) recibió la denominación de ciudad en 1926 por parte de Alfonso XIII.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A unos 5 kilómetros de Cantalejo rodeadas de un inmenso mar de pinares y entre los ríos Cega y Duratón se encuentran las lagunas, alrededor de 20, de distintos tamaños, y rodeadas de suelos arenosos, que forman parte desde agosto del año 2000 de una ZEPA (Zona de Especial Protección para las aves) con más de 12.000 Ha. en total.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Una de las características de las lagunas es la temporalidad de éstas según las lluvias caídas, solo varias de ellas permanecen llenas durante todo el año.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A pesar de ello, la fauna y la flora del entorno resulta espectacular, entre las aves cabe destacar la presencia de cigüeña negra, cigüeña blanca, gallineta, focha común , zampullín chico, garza real, garceta real, grulla común, ánade real, avoceta, avefría, diversas rapaces como águila calzada, águila culebrera, aguilucho lagunero, milano real, milano negro, azor, ratonero, alcotán, cernícalo primilla, cernícalo vulgar, lechuza común, autillo, búho chico además de aves forestales ligadas a los pinares de la zona.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Entre los anfibios y reptiles como rana común, sapo Común, rana de San Antonio, tritones, lagarto ocelado, culebra de agua y culebra de escalera.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Entre los mamíferos destacan el zorro, la gineta, erizo, comadreja, conejo, liebre, ardillas y corzos.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 xml:space="preserve">Como llegar: </w:t>
      </w:r>
      <w:r w:rsidRPr="00D93FB2">
        <w:rPr>
          <w:rFonts w:ascii="&amp;quot" w:hAnsi="&amp;quot"/>
          <w:color w:val="000000" w:themeColor="text1"/>
        </w:rPr>
        <w:br/>
      </w:r>
      <w:r w:rsidRPr="00D93FB2">
        <w:rPr>
          <w:rFonts w:ascii="&amp;quot" w:hAnsi="&amp;quot"/>
          <w:color w:val="000000" w:themeColor="text1"/>
        </w:rPr>
        <w:br/>
      </w:r>
      <w:r w:rsidRPr="00D93FB2">
        <w:rPr>
          <w:rFonts w:ascii="Arial" w:hAnsi="Arial" w:cs="Arial"/>
          <w:color w:val="000000" w:themeColor="text1"/>
        </w:rPr>
        <w:t>Desde Valdesimonte cogemos la C112 dirección Cantalejo, atravesamos Cantalejo y a la altura del Km. 51, sale un camino a la izquierda que lleva primero hasta la ermita Románica de La Virgen del Pinar y después hasta las lagunas.</w:t>
      </w:r>
    </w:p>
    <w:sectPr w:rsidR="00A82ABA" w:rsidRPr="00D93F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B2"/>
    <w:rsid w:val="00A82ABA"/>
    <w:rsid w:val="00D93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3CA85-B9C4-47D1-8DED-17C05E67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F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1745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dc:creator>
  <cp:keywords/>
  <dc:description/>
  <cp:lastModifiedBy>LODM</cp:lastModifiedBy>
  <cp:revision>1</cp:revision>
  <dcterms:created xsi:type="dcterms:W3CDTF">2018-03-14T21:45:00Z</dcterms:created>
  <dcterms:modified xsi:type="dcterms:W3CDTF">2018-03-14T21:48:00Z</dcterms:modified>
</cp:coreProperties>
</file>